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Times New Roman" w:hAnsi="Times New Roman" w:eastAsia="华文中宋" w:cs="华文中宋"/>
          <w:sz w:val="36"/>
          <w:szCs w:val="36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教育部语用司关于举办</w:t>
      </w:r>
    </w:p>
    <w:p>
      <w:pPr>
        <w:spacing w:line="560" w:lineRule="exact"/>
        <w:ind w:firstLine="0" w:firstLineChars="0"/>
        <w:jc w:val="center"/>
        <w:rPr>
          <w:rFonts w:hint="eastAsia" w:ascii="Times New Roman" w:hAnsi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《普通话水平测试规程》专题培训的通知</w:t>
      </w:r>
    </w:p>
    <w:p>
      <w:pPr>
        <w:spacing w:line="560" w:lineRule="exact"/>
        <w:ind w:firstLine="880" w:firstLineChars="200"/>
        <w:jc w:val="center"/>
        <w:rPr>
          <w:rFonts w:hint="eastAsia" w:ascii="Times New Roman" w:hAnsi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各省、自治区、直辖市教育厅（教委）、语委，新疆生产建设兵团教育局、语委：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为贯彻落实党的二十大精神，加大国家通用语言文字推广力度，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进一步推进普通话水平测试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科学规范发展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，我司委托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教育部语言文字应用研究所（国家语委普通话与文字应用培训测试中心）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开展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《普通话水平测试规程》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专题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培训。现将有关事项通知如下：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一、培训内容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宣传解读新修订的《规程》，演示介绍新版普通话水平测试管理系统。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highlight w:val="none"/>
        </w:rPr>
        <w:t>培训对象与名额分配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（一）各省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（区、市）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语委办主任；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（二）各省级测试机构主要负责人及有关工作人员（每省5至10人）；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（三）各测试机构（站点）负责人（每站1人）。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highlight w:val="none"/>
          <w:lang w:val="en-US" w:eastAsia="zh-CN"/>
        </w:rPr>
        <w:t>三、培训方式和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highlight w:val="none"/>
        </w:rPr>
        <w:t>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auto"/>
          <w:sz w:val="32"/>
          <w:szCs w:val="32"/>
          <w:highlight w:val="none"/>
          <w:lang w:val="en-US" w:eastAsia="zh-CN"/>
        </w:rPr>
        <w:t>（一）培训方式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shd w:val="clear" w:fill="FFFFFF"/>
          <w:lang w:val="en-US" w:eastAsia="zh-CN"/>
        </w:rPr>
        <w:t>培训采用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线上方式进行，通过国家通用语言文字培训平台（网址：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instrText xml:space="preserve"> HYPERLINK "https://www.enaea.edu.cn/tyypx/）进行。各省报送培训名单后" </w:instrTex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https://www.enaea.edu.cn/tyypx/）进行培训。各省（区、市）报送培训名单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后系统发送培训账号密码至学员手机短信，按短信提示操作进入培训。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（二）培训时间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第一场：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2023年2月28日14:30至17:00，各省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（区、市）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语委办主任、省级测试机构主要负责人及有关工作人员。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第二场：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2023年3月1日9:00至11:30，北京、天津、河北、山西、内蒙古、辽宁、吉林、黑龙江、上海、江苏、浙江、安徽、福建、江西、山东、河南省级以下测试机构（站点）负责人。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第三场：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2023年3月2日9:00至11:30，湖北、湖南、广东、广西、海南、重庆、四川、贵州、云南、西藏、陕西、甘肃、青海、宁夏、新疆、新疆生产建设兵团省级以下测试机构（站点）负责人。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请各省（区、市）语委办做好报名组织工作，确保各参会人员按时参加，并务必于2月27日中午12点前将报名表（附件1、2）电子版报送至语用所邮箱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383208007@qq.com。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教育部语用所：苏恒，15210018477（微信同号）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国家通用语言文字培训平台：余亮亮，010-69248888-3634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附件：1.各省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（区、市）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语委办主任、省级测试机构主要负责人及有关工作人员报名表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2.省级以下测试机构（站点）负责人报名表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教育部语言文字应用管理司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2023年2月24日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2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Times New Roman" w:hAnsi="Times New Roman" w:eastAsia="仿宋_GB2312" w:cstheme="minorBidi"/>
          <w:color w:val="auto"/>
          <w:sz w:val="32"/>
          <w:szCs w:val="32"/>
          <w:highlight w:val="none"/>
          <w:shd w:val="clear" w:fill="auto"/>
          <w:lang w:val="en-US" w:eastAsia="zh-CN"/>
        </w:rPr>
        <w:t>抄送：教育部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语用所、国家教育行政学院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省（区、市）语委办主任、省级测试机构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主要负责人及有关工作人员报名表</w:t>
      </w:r>
    </w:p>
    <w:bookmarkEnd w:id="0"/>
    <w:p>
      <w:pPr>
        <w:pStyle w:val="2"/>
        <w:spacing w:line="560" w:lineRule="exact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lang w:val="en-US" w:eastAsia="zh-CN"/>
        </w:rPr>
        <w:t>填报单位：                          联系人及电话: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452"/>
        <w:gridCol w:w="2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省份</w:t>
            </w:r>
          </w:p>
        </w:tc>
        <w:tc>
          <w:tcPr>
            <w:tcW w:w="4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单位及职务职称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注：手机号用于会场登录，请务必填写并仔细核对。请发送电子版至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383208007@qq.com。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附件2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省级以下测试机构（站点）负责人报名表</w:t>
      </w:r>
    </w:p>
    <w:p>
      <w:pPr>
        <w:widowControl w:val="0"/>
        <w:spacing w:line="900" w:lineRule="exact"/>
        <w:ind w:firstLine="0" w:firstLineChars="0"/>
        <w:jc w:val="both"/>
        <w:rPr>
          <w:rFonts w:hint="eastAsia" w:ascii="Times New Roman" w:hAnsi="Times New Roman" w:eastAsia="仿宋_GB2312" w:cs="仿宋_GB2312"/>
          <w:b/>
          <w:bCs/>
          <w:color w:val="auto"/>
          <w:kern w:val="36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36"/>
          <w:sz w:val="28"/>
          <w:szCs w:val="28"/>
          <w:highlight w:val="none"/>
          <w:lang w:val="en-US" w:eastAsia="zh-CN"/>
        </w:rPr>
        <w:t>填报单位：                     联系人及电话:</w:t>
      </w:r>
    </w:p>
    <w:tbl>
      <w:tblPr>
        <w:tblStyle w:val="6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663"/>
        <w:gridCol w:w="2454"/>
        <w:gridCol w:w="2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单位及职务职称</w:t>
            </w: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注：此表可加页。手机号用于会场登录，请务必填写并仔细核对。请发送电子版至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 w:eastAsia="zh-CN"/>
        </w:rPr>
        <w:t>383208007@qq.com。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WYyNmM3OTVjNmE3M2YxNmJmYTRjNzY5MzgwYjkifQ=="/>
    <w:docVar w:name="KSO_WPS_MARK_KEY" w:val="0b6fd0aa-ca78-402e-89e2-267dabe45611"/>
  </w:docVars>
  <w:rsids>
    <w:rsidRoot w:val="00000000"/>
    <w:rsid w:val="004F35FC"/>
    <w:rsid w:val="03B60B50"/>
    <w:rsid w:val="047E17E5"/>
    <w:rsid w:val="082F60B5"/>
    <w:rsid w:val="09703D9D"/>
    <w:rsid w:val="0B7A384C"/>
    <w:rsid w:val="11421DE8"/>
    <w:rsid w:val="1C3E4E6D"/>
    <w:rsid w:val="1CFB49D3"/>
    <w:rsid w:val="1F1B3D0E"/>
    <w:rsid w:val="2161766D"/>
    <w:rsid w:val="249F28AB"/>
    <w:rsid w:val="268F2272"/>
    <w:rsid w:val="2F420406"/>
    <w:rsid w:val="2F5B2CDB"/>
    <w:rsid w:val="328249E1"/>
    <w:rsid w:val="329B5948"/>
    <w:rsid w:val="34857627"/>
    <w:rsid w:val="37293939"/>
    <w:rsid w:val="3A470C8B"/>
    <w:rsid w:val="3C5E02C4"/>
    <w:rsid w:val="3DF955D8"/>
    <w:rsid w:val="3E40518C"/>
    <w:rsid w:val="493D017F"/>
    <w:rsid w:val="4BA80050"/>
    <w:rsid w:val="4BF05A14"/>
    <w:rsid w:val="507B6845"/>
    <w:rsid w:val="51582669"/>
    <w:rsid w:val="553600AE"/>
    <w:rsid w:val="557F2EAF"/>
    <w:rsid w:val="611D7264"/>
    <w:rsid w:val="62B913D9"/>
    <w:rsid w:val="64CA297A"/>
    <w:rsid w:val="659836B0"/>
    <w:rsid w:val="69460C38"/>
    <w:rsid w:val="721446F8"/>
    <w:rsid w:val="74D411E7"/>
    <w:rsid w:val="78FA12DA"/>
    <w:rsid w:val="7C017CB2"/>
    <w:rsid w:val="7C4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unhideWhenUsed/>
    <w:qFormat/>
    <w:uiPriority w:val="22"/>
    <w:rPr>
      <w:rFonts w:hint="default"/>
      <w:b/>
      <w:sz w:val="24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1031</Words>
  <Characters>1185</Characters>
  <Lines>0</Lines>
  <Paragraphs>0</Paragraphs>
  <TotalTime>67</TotalTime>
  <ScaleCrop>false</ScaleCrop>
  <LinksUpToDate>false</LinksUpToDate>
  <CharactersWithSpaces>1235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2023-02-09T08:04:00Z</dcterms:created>
  <dc:creator>zhlh</dc:creator>
  <cp:lastModifiedBy>一叶编舟</cp:lastModifiedBy>
  <cp:lastPrinted>2023-02-24T08:58:00Z</cp:lastPrinted>
  <dcterms:modified xsi:type="dcterms:W3CDTF">2023-02-27T05:41:18Z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DE30813335E946BF8EE5607D0F520D9E</vt:lpwstr>
  </property>
</Properties>
</file>