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/>
          <w:b/>
          <w:bCs/>
          <w:rtl w:val="0"/>
          <w:lang w:val="en-US"/>
        </w:rPr>
        <w:t>20</w:t>
      </w:r>
      <w:r>
        <w:rPr>
          <w:rFonts w:ascii="Times New Roman" w:hAnsi="Times New Roman"/>
          <w:b/>
          <w:bCs/>
          <w:rtl w:val="0"/>
          <w:lang w:val="zh-CN" w:eastAsia="zh-CN"/>
        </w:rPr>
        <w:t>20</w:t>
      </w:r>
      <w:r>
        <w:rPr>
          <w:rFonts w:ascii="Calibri" w:hAnsi="Calibri" w:eastAsia="Calibri" w:cs="Calibri"/>
          <w:b/>
          <w:bCs/>
          <w:rtl w:val="0"/>
          <w:lang w:val="zh-TW" w:eastAsia="zh-TW"/>
        </w:rPr>
        <w:t>年陕西省普通高等教育专升本招生考试</w:t>
      </w:r>
    </w:p>
    <w:p>
      <w:pPr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Calibri" w:hAnsi="Calibri" w:eastAsia="Calibri" w:cs="Calibri"/>
          <w:b/>
          <w:bCs/>
          <w:rtl w:val="0"/>
          <w:lang w:val="zh-TW" w:eastAsia="zh-TW"/>
        </w:rPr>
        <w:t>大学英语试题</w:t>
      </w:r>
    </w:p>
    <w:p>
      <w:pPr>
        <w:rPr>
          <w:rFonts w:ascii="Times New Roman" w:hAnsi="Times New Roman" w:eastAsia="Times New Roman" w:cs="Times New Roman"/>
        </w:rPr>
      </w:pPr>
    </w:p>
    <w:p>
      <w:pPr>
        <w:numPr>
          <w:ilvl w:val="0"/>
          <w:numId w:val="1"/>
        </w:numPr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 Vocabulary and Struc</w:t>
      </w:r>
      <w:r>
        <w:rPr>
          <w:rFonts w:hint="eastAsia" w:ascii="Times New Roman" w:hAnsi="Times New Roman" w:cs="Calibri"/>
          <w:rtl w:val="0"/>
          <w:lang w:val="en-US" w:eastAsia="zh-CN"/>
        </w:rPr>
        <w:t>t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ure (每小题1分,共60分)</w:t>
      </w:r>
    </w:p>
    <w:p>
      <w:pPr>
        <w:numPr>
          <w:ilvl w:val="0"/>
          <w:numId w:val="2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3.A 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6.C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8.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9.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10.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11.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12.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13. C 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14.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15. A</w:t>
      </w:r>
    </w:p>
    <w:p>
      <w:pPr>
        <w:numPr>
          <w:ilvl w:val="0"/>
          <w:numId w:val="2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16.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17.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18.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19.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20.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21.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22.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23.A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24.D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25.D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26.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27.C 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28. B</w:t>
      </w:r>
    </w:p>
    <w:p>
      <w:pPr>
        <w:numPr>
          <w:ilvl w:val="0"/>
          <w:numId w:val="2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29.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30.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31.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32.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33.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34.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35.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36.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37.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38.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39.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40.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41. C</w:t>
      </w:r>
    </w:p>
    <w:p>
      <w:pPr>
        <w:numPr>
          <w:ilvl w:val="0"/>
          <w:numId w:val="2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42.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43.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44.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45.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46.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47.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48.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49.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50.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51.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52.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53.D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54.A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55. C</w:t>
      </w:r>
    </w:p>
    <w:p>
      <w:pPr>
        <w:numPr>
          <w:ilvl w:val="0"/>
          <w:numId w:val="3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57.C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 58.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 59.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60. B</w:t>
      </w:r>
    </w:p>
    <w:p>
      <w:pPr>
        <w:numPr>
          <w:ilvl w:val="0"/>
          <w:numId w:val="3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</w:p>
    <w:p>
      <w:pPr>
        <w:numPr>
          <w:ilvl w:val="0"/>
          <w:numId w:val="3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I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I . Reading Comprehension (每小题2.5分共50分)</w:t>
      </w:r>
    </w:p>
    <w:p>
      <w:pPr>
        <w:numPr>
          <w:ilvl w:val="0"/>
          <w:numId w:val="4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62.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63.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64.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65.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66.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67.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68.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 69. C 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70.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71. 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72.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73.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74. 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75.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7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6. D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77.B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78. C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 79.A</w:t>
      </w:r>
      <w:r>
        <w:rPr>
          <w:rFonts w:hint="eastAsia" w:ascii="Times New Roman" w:hAnsi="Times New Roman" w:cs="Calibri"/>
          <w:rtl w:val="0"/>
          <w:lang w:val="en-US" w:eastAsia="zh-CN"/>
        </w:rPr>
        <w:t xml:space="preserve">   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 80. D</w:t>
      </w:r>
    </w:p>
    <w:p>
      <w:pPr>
        <w:rPr>
          <w:rFonts w:ascii="Times New Roman" w:hAnsi="Times New Roman" w:eastAsia="Calibri" w:cs="Calibri"/>
          <w:b/>
          <w:bCs/>
          <w:rtl w:val="0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III.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Translation (共20分)</w:t>
      </w:r>
    </w:p>
    <w:p>
      <w:pPr>
        <w:numPr>
          <w:ilvl w:val="0"/>
          <w:numId w:val="0"/>
        </w:numPr>
        <w:ind w:leftChars="0" w:right="0" w:rightChars="0" w:firstLine="220" w:firstLineChars="10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在异国他乡生活和学习</w:t>
      </w:r>
      <w:r>
        <w:rPr>
          <w:rFonts w:hint="eastAsia" w:ascii="Times New Roman" w:hAnsi="Times New Roman" w:cs="Calibri"/>
          <w:rtl w:val="0"/>
          <w:lang w:val="en-US" w:eastAsia="zh-CN"/>
        </w:rPr>
        <w:t>一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段时间，是一种有趣而具挑战性的经历。人们会因掌握了第二语言、了解到不同风俗习惯和新的价值观而感到兴奋;也会发现习惯并接受新的食物和奇特的行为举止并非易事</w:t>
      </w:r>
      <w:r>
        <w:rPr>
          <w:rFonts w:hint="eastAsia" w:ascii="Times New Roman" w:hAnsi="Times New Roman" w:cs="Calibri"/>
          <w:rtl w:val="0"/>
          <w:lang w:val="en-US" w:eastAsia="zh-CN"/>
        </w:rPr>
        <w:t>。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同时，他们会有这样的体会:在异国他乡的经历能让他们更好地理解自己的社会和文化。他们开始思念祖国那熟悉</w:t>
      </w:r>
      <w:r>
        <w:rPr>
          <w:rFonts w:hint="eastAsia" w:ascii="Times New Roman" w:hAnsi="Times New Roman" w:cs="Calibri"/>
          <w:rtl w:val="0"/>
          <w:lang w:val="en-US" w:eastAsia="zh-CN"/>
        </w:rPr>
        <w:t>、</w:t>
      </w:r>
      <w:r>
        <w:rPr>
          <w:rFonts w:hint="eastAsia" w:ascii="Times New Roman" w:hAnsi="Times New Roman" w:eastAsia="Calibri" w:cs="Calibri"/>
          <w:rtl w:val="0"/>
          <w:lang w:val="en-US" w:eastAsia="zh-CN"/>
        </w:rPr>
        <w:t>舒适、充满友爱的环境,开始想念国内的家人、亲戚和朋友。</w:t>
      </w:r>
    </w:p>
    <w:p>
      <w:pPr>
        <w:numPr>
          <w:ilvl w:val="0"/>
          <w:numId w:val="0"/>
        </w:numPr>
        <w:ind w:leftChars="0" w:right="0" w:rightChars="0" w:firstLine="220" w:firstLineChars="10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[评分参考]</w:t>
      </w:r>
    </w:p>
    <w:p>
      <w:pPr>
        <w:numPr>
          <w:ilvl w:val="0"/>
          <w:numId w:val="0"/>
        </w:numPr>
        <w:ind w:leftChars="0" w:right="0" w:rightChars="0" w:firstLine="220" w:firstLineChars="10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(1)译文完整、正确、通顺，忠实于原文,得16~20分。</w:t>
      </w:r>
    </w:p>
    <w:p>
      <w:pPr>
        <w:numPr>
          <w:ilvl w:val="0"/>
          <w:numId w:val="0"/>
        </w:numPr>
        <w:ind w:leftChars="0" w:right="0" w:rightChars="0" w:firstLine="220" w:firstLineChars="10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(2)译文完整、基本正确，尚通顺，尚忠实于原文,得12~15分。</w:t>
      </w:r>
    </w:p>
    <w:p>
      <w:pPr>
        <w:numPr>
          <w:ilvl w:val="0"/>
          <w:numId w:val="5"/>
        </w:numPr>
        <w:ind w:right="0" w:right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译文基本完整，但不通顺，有误译、漏译之处，得8~11分。</w:t>
      </w:r>
    </w:p>
    <w:p>
      <w:pPr>
        <w:numPr>
          <w:ilvl w:val="0"/>
          <w:numId w:val="5"/>
        </w:numPr>
        <w:ind w:left="0" w:leftChars="0" w:right="0" w:rightChars="0" w:firstLine="0" w:firstLine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译文不完整,不通顺，误译、漏译频现，得3~7分。</w:t>
      </w:r>
    </w:p>
    <w:p>
      <w:pPr>
        <w:numPr>
          <w:ilvl w:val="0"/>
          <w:numId w:val="5"/>
        </w:numPr>
        <w:ind w:left="0" w:leftChars="0" w:right="0" w:rightChars="0" w:firstLine="0" w:firstLineChars="0"/>
        <w:rPr>
          <w:rFonts w:hint="eastAsia" w:ascii="Times New Roman" w:hAnsi="Times New Roman" w:eastAsia="Calibri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(5)译文支离破碎，不成句子或只有个别词译文正确，得1~2分。</w:t>
      </w:r>
    </w:p>
    <w:p>
      <w:pPr>
        <w:numPr>
          <w:ilvl w:val="0"/>
          <w:numId w:val="5"/>
        </w:numPr>
        <w:ind w:left="0" w:leftChars="0" w:right="0" w:rightChars="0" w:firstLine="0" w:firstLine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eastAsia="Calibri" w:cs="Calibri"/>
          <w:rtl w:val="0"/>
          <w:lang w:val="en-US" w:eastAsia="zh-CN"/>
        </w:rPr>
        <w:t>无译文或译文与原文无关，得0分。</w:t>
      </w:r>
      <w:r>
        <w:rPr>
          <w:rFonts w:hint="eastAsia" w:ascii="Times New Roman" w:hAnsi="Times New Roman" w:cs="Calibri"/>
          <w:rtl w:val="0"/>
          <w:lang w:val="en-US" w:eastAsia="zh-CN"/>
        </w:rPr>
        <w:t>V. Writing (20 分)</w:t>
      </w:r>
    </w:p>
    <w:p>
      <w:pPr>
        <w:numPr>
          <w:ilvl w:val="0"/>
          <w:numId w:val="5"/>
        </w:numPr>
        <w:ind w:left="0" w:leftChars="0" w:right="0" w:rightChars="0" w:firstLine="0" w:firstLine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Part V. Writing</w:t>
      </w:r>
    </w:p>
    <w:p>
      <w:pPr>
        <w:numPr>
          <w:ilvl w:val="0"/>
          <w:numId w:val="0"/>
        </w:numPr>
        <w:ind w:leftChars="0"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 xml:space="preserve">                        Finding a Job or Pursuing Further Studies </w:t>
      </w:r>
    </w:p>
    <w:p>
      <w:pPr>
        <w:numPr>
          <w:ilvl w:val="0"/>
          <w:numId w:val="0"/>
        </w:numPr>
        <w:ind w:right="0" w:rightChars="0" w:firstLine="220" w:firstLineChars="10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Some students choose to pursue further studies after graduation from college, while others 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choose to go to work. A survey conducted by the Student Affairs Office of a university in Xi'an 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reveals that 67 percent of the seniors intends to find a job immediately after graduation, and the 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rest 33 percent plans to pursue advanced studies.</w:t>
      </w:r>
    </w:p>
    <w:p>
      <w:pPr>
        <w:numPr>
          <w:ilvl w:val="0"/>
          <w:numId w:val="0"/>
        </w:numPr>
        <w:ind w:right="0" w:rightChars="0" w:firstLine="220" w:firstLineChars="10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There are various reasons for them to make either of the two choices. Those who intend to find a job think that they should begin to make a living on their own and stop being a burden to their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 families. To be independent financially is their top priority. Those who plan to pursue advanced studies think that the four -year undergraduate study does not make them competitive enough 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in job markets. They believe that more education means better jobs.</w:t>
      </w:r>
    </w:p>
    <w:p>
      <w:pPr>
        <w:numPr>
          <w:ilvl w:val="0"/>
          <w:numId w:val="0"/>
        </w:numPr>
        <w:ind w:right="0" w:rightChars="0" w:firstLine="220" w:firstLineChars="10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I plan to pursue advanced studies after graduation. By s0 doing, I wish to improve my competitiveness. Besides, my parents and friends encourage me to go further in my education insisting 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that I have the potentials to be a good teacher in future.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[评分参考]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(1)文章切题，表达思想清楚，文字通顺，连贯性较好，基本上无语言错误，字数在120个单词以上，得17~20分。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(2)文章切题，表达思想清楚，文字连贯，但有少量语言错误，字数在110~120个单词之间，得14~16分。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(3)文章基本切题，表达思想比较清楚，文字上连贯,但语言错误较多，其中有少量严重错误，字数在100个单词左右，得10~13分。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(4)文章基本切题，表达思想不够清楚，文字连贯性差，有较多严重的语言错误,字数在80个单词左右，得6~9分。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(5)文章基本不切题，条理不清，思路紊乱，语言支离破碎或大部分句子都有错误，且多数为严重错误，得1~5分。</w:t>
      </w:r>
    </w:p>
    <w:p>
      <w:pPr>
        <w:numPr>
          <w:ilvl w:val="0"/>
          <w:numId w:val="0"/>
        </w:numPr>
        <w:ind w:right="0" w:rightChars="0"/>
        <w:rPr>
          <w:rFonts w:hint="eastAsia" w:ascii="Times New Roman" w:hAnsi="Times New Roman" w:cs="Calibri"/>
          <w:rtl w:val="0"/>
          <w:lang w:val="en-US" w:eastAsia="zh-CN"/>
        </w:rPr>
      </w:pPr>
      <w:r>
        <w:rPr>
          <w:rFonts w:hint="eastAsia" w:ascii="Times New Roman" w:hAnsi="Times New Roman" w:cs="Calibri"/>
          <w:rtl w:val="0"/>
          <w:lang w:val="en-US" w:eastAsia="zh-CN"/>
        </w:rPr>
        <w:t>(6)交白卷者，或文章与题目毫不相关,得0分。</w:t>
      </w:r>
    </w:p>
    <w:p>
      <w:pPr>
        <w:numPr>
          <w:ilvl w:val="0"/>
          <w:numId w:val="0"/>
        </w:numPr>
        <w:ind w:right="0" w:rightChars="0" w:firstLine="220" w:firstLineChars="100"/>
        <w:rPr>
          <w:rFonts w:hint="eastAsia" w:ascii="Times New Roman" w:hAnsi="Times New Roman" w:cs="Calibri"/>
          <w:rtl w:val="0"/>
          <w:lang w:val="en-US" w:eastAsia="zh-CN"/>
        </w:rPr>
      </w:pPr>
    </w:p>
    <w:p>
      <w:pPr>
        <w:numPr>
          <w:ilvl w:val="0"/>
          <w:numId w:val="0"/>
        </w:numPr>
        <w:ind w:right="0" w:rightChars="0" w:firstLine="220" w:firstLineChars="100"/>
        <w:rPr>
          <w:rFonts w:hint="eastAsia" w:ascii="Times New Roman" w:hAnsi="Times New Roman" w:cs="Calibri"/>
          <w:rtl w:val="0"/>
          <w:lang w:val="en-US" w:eastAsia="zh-CN"/>
        </w:rPr>
      </w:pPr>
    </w:p>
    <w:p>
      <w:pPr>
        <w:numPr>
          <w:ilvl w:val="0"/>
          <w:numId w:val="0"/>
        </w:numPr>
        <w:ind w:right="0" w:rightChars="0" w:firstLine="220" w:firstLineChars="100"/>
        <w:rPr>
          <w:rFonts w:hint="default" w:ascii="Times New Roman" w:hAnsi="Times New Roman" w:cs="Calibri"/>
          <w:rtl w:val="0"/>
          <w:lang w:val="en-US" w:eastAsia="zh-CN"/>
        </w:rPr>
      </w:pPr>
    </w:p>
    <w:p>
      <w:pPr>
        <w:numPr>
          <w:ilvl w:val="0"/>
          <w:numId w:val="0"/>
        </w:numPr>
        <w:ind w:right="0" w:rightChars="0" w:firstLine="220" w:firstLineChars="100"/>
        <w:rPr>
          <w:rFonts w:hint="default" w:ascii="Times New Roman" w:hAnsi="Times New Roman" w:cs="Calibri"/>
          <w:rtl w:val="0"/>
          <w:lang w:val="en-US" w:eastAsia="zh-CN"/>
        </w:rPr>
      </w:pPr>
    </w:p>
    <w:p>
      <w:pPr>
        <w:numPr>
          <w:ilvl w:val="0"/>
          <w:numId w:val="0"/>
        </w:numPr>
        <w:ind w:right="0" w:rightChars="0" w:firstLine="220" w:firstLineChars="100"/>
        <w:rPr>
          <w:rFonts w:hint="eastAsia" w:ascii="Times New Roman" w:hAnsi="Times New Roman" w:cs="Calibri"/>
          <w:rtl w:val="0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420" w:right="1640" w:bottom="1180" w:left="1680" w:header="897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  <w:bookmarkStart w:id="0" w:name="_GoBack"/>
    <w:bookmarkEnd w:id="0"/>
    <w:r>
      <w:pict>
        <v:shape id="_x0000_s4098" o:spid="_x0000_s4098" o:spt="202" type="#_x0000_t202" style="position:absolute;left:0pt;margin-left:88.55pt;margin-top:781pt;height:12pt;width:140.9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8" w:lineRule="exact"/>
                  <w:ind w:left="20" w:right="0" w:firstLine="0"/>
                  <w:jc w:val="left"/>
                  <w:rPr>
                    <w:rFonts w:hint="default" w:eastAsia="宋体"/>
                    <w:i/>
                    <w:sz w:val="18"/>
                    <w:lang w:val="en-US" w:eastAsia="zh-CN"/>
                  </w:rPr>
                </w:pP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57.9pt;margin-top:782pt;height:11pt;width:111.3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20" w:right="0" w:firstLine="0"/>
                  <w:jc w:val="left"/>
                  <w:rPr>
                    <w:i/>
                    <w:sz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88.55pt;margin-top:43.85pt;height:12pt;width:177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8" w:lineRule="exact"/>
                  <w:ind w:left="20" w:right="0" w:firstLine="0"/>
                  <w:jc w:val="left"/>
                  <w:rPr>
                    <w:rFonts w:hint="default" w:ascii="华文宋体" w:hAnsi="华文宋体" w:eastAsia="华文宋体" w:cs="华文宋体"/>
                    <w:i/>
                    <w:sz w:val="19"/>
                    <w:lang w:val="en-US" w:eastAsia="zh-CN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1D46B"/>
    <w:multiLevelType w:val="singleLevel"/>
    <w:tmpl w:val="CAD1D46B"/>
    <w:lvl w:ilvl="0" w:tentative="0">
      <w:start w:val="6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A6BE9E"/>
    <w:multiLevelType w:val="singleLevel"/>
    <w:tmpl w:val="E0A6BE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6CDB4E"/>
    <w:multiLevelType w:val="singleLevel"/>
    <w:tmpl w:val="EB6CDB4E"/>
    <w:lvl w:ilvl="0" w:tentative="0">
      <w:start w:val="56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CF40323"/>
    <w:multiLevelType w:val="singleLevel"/>
    <w:tmpl w:val="4CF40323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4">
    <w:nsid w:val="67C48495"/>
    <w:multiLevelType w:val="singleLevel"/>
    <w:tmpl w:val="67C48495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zOGU4OTFjNzM2OTM0MGRjODAxZGQ0YWE4OGUyMTkifQ=="/>
  </w:docVars>
  <w:rsids>
    <w:rsidRoot w:val="00000000"/>
    <w:rsid w:val="08942839"/>
    <w:rsid w:val="371B6066"/>
    <w:rsid w:val="3DAF7C48"/>
    <w:rsid w:val="4E4C56B5"/>
    <w:rsid w:val="4E8C6806"/>
    <w:rsid w:val="5F21437B"/>
    <w:rsid w:val="66AA4AFC"/>
    <w:rsid w:val="7B1F4AF8"/>
    <w:rsid w:val="7E2F3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"/>
      <w:ind w:left="102" w:right="157"/>
      <w:jc w:val="center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20"/>
      <w:jc w:val="both"/>
      <w:outlineLvl w:val="2"/>
    </w:pPr>
    <w:rPr>
      <w:rFonts w:ascii="Calibri" w:hAnsi="Calibri" w:eastAsia="Calibri" w:cs="Calibri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next w:val="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36"/>
      <w:szCs w:val="36"/>
      <w:u w:val="none" w:color="auto"/>
      <w:vertAlign w:val="baseline"/>
      <w:lang w:val="ja-JP" w:eastAsia="ja-JP"/>
    </w:rPr>
  </w:style>
  <w:style w:type="paragraph" w:styleId="5">
    <w:name w:val="Body Text"/>
    <w:basedOn w:val="1"/>
    <w:qFormat/>
    <w:uiPriority w:val="1"/>
    <w:pPr>
      <w:spacing w:before="56"/>
      <w:ind w:left="120"/>
    </w:pPr>
    <w:rPr>
      <w:rFonts w:ascii="Calibri" w:hAnsi="Calibri" w:eastAsia="Calibri" w:cs="Calibri"/>
      <w:sz w:val="21"/>
      <w:szCs w:val="21"/>
      <w:lang w:val="zh-CN" w:eastAsia="zh-CN" w:bidi="zh-CN"/>
    </w:rPr>
  </w:style>
  <w:style w:type="paragraph" w:styleId="6">
    <w:name w:val="header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56"/>
      <w:ind w:left="432" w:hanging="312"/>
    </w:pPr>
    <w:rPr>
      <w:rFonts w:ascii="Calibri" w:hAnsi="Calibri" w:eastAsia="Calibri" w:cs="Calibri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1976</Characters>
  <TotalTime>0</TotalTime>
  <ScaleCrop>false</ScaleCrop>
  <LinksUpToDate>false</LinksUpToDate>
  <CharactersWithSpaces>2464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2020-10-30T09:49:00Z</dcterms:created>
  <dc:creator>fall</dc:creator>
  <cp:lastModifiedBy>雨泓周</cp:lastModifiedBy>
  <dcterms:modified xsi:type="dcterms:W3CDTF">2022-04-27T08:22:58Z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2020-10-30T00:00:00Z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E6CCC9AB313843A99FD8F67864D56A99</vt:lpwstr>
  </property>
</Properties>
</file>